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Ответы муниципального этапа 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географии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2022-2023 учебный год, 9 класс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Максимальный балл - 114</w:t>
      </w:r>
    </w:p>
    <w:p w:rsidR="00000000" w:rsidDel="00000000" w:rsidP="00000000" w:rsidRDefault="00000000" w:rsidRPr="00000000" w14:paraId="00000005">
      <w:pPr>
        <w:spacing w:after="0" w:line="240" w:lineRule="auto"/>
        <w:ind w:left="284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284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Аналитический раунд</w:t>
      </w:r>
    </w:p>
    <w:tbl>
      <w:tblPr>
        <w:tblStyle w:val="Table1"/>
        <w:tblW w:w="9813.0" w:type="dxa"/>
        <w:jc w:val="left"/>
        <w:tblInd w:w="108.0" w:type="dxa"/>
        <w:tblLayout w:type="fixed"/>
        <w:tblLook w:val="0400"/>
      </w:tblPr>
      <w:tblGrid>
        <w:gridCol w:w="1408"/>
        <w:gridCol w:w="6647"/>
        <w:gridCol w:w="1758"/>
        <w:tblGridChange w:id="0">
          <w:tblGrid>
            <w:gridCol w:w="1408"/>
            <w:gridCol w:w="6647"/>
            <w:gridCol w:w="1758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Задание 1. 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Максимальное количество баллов – 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ind w:firstLine="709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Место приземления вертолета будет находиться восточнее места вылета вертолета (2 б), потому что, если длина 1º долготы одинакова везде, то длина 1º широты меняется: чем выше широта, тем она короче. Таким образом, вертолёт летел по сторонам равнобедренной трапеции, а не по прямоугольному маршруту (4 б). Принимать за верный ответ любую другую формулировку ответа, не искажающую смысла.</w:t>
      </w:r>
    </w:p>
    <w:tbl>
      <w:tblPr>
        <w:tblStyle w:val="Table2"/>
        <w:tblW w:w="9813.0" w:type="dxa"/>
        <w:jc w:val="left"/>
        <w:tblInd w:w="108.0" w:type="dxa"/>
        <w:tblLayout w:type="fixed"/>
        <w:tblLook w:val="0400"/>
      </w:tblPr>
      <w:tblGrid>
        <w:gridCol w:w="1407"/>
        <w:gridCol w:w="6645"/>
        <w:gridCol w:w="1761"/>
        <w:tblGridChange w:id="0">
          <w:tblGrid>
            <w:gridCol w:w="1407"/>
            <w:gridCol w:w="6645"/>
            <w:gridCol w:w="1761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Задание 2. 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Максимальное количество баллов – 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Архангельская область. (1 б)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Мурманская область.   (1 б)                                                                                              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Ненецкий автономный округ. (1 б)                                                                                  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Республика Карелия.    (1 б)                                                                                                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Белое море.    (1 б)                                                                                                                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13.0" w:type="dxa"/>
        <w:jc w:val="left"/>
        <w:tblInd w:w="108.0" w:type="dxa"/>
        <w:tblLayout w:type="fixed"/>
        <w:tblLook w:val="0400"/>
      </w:tblPr>
      <w:tblGrid>
        <w:gridCol w:w="1407"/>
        <w:gridCol w:w="6645"/>
        <w:gridCol w:w="1761"/>
        <w:tblGridChange w:id="0">
          <w:tblGrid>
            <w:gridCol w:w="1407"/>
            <w:gridCol w:w="6645"/>
            <w:gridCol w:w="1761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Задание 3. 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Максимальное количество баллов – 15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Ответ и критерии оценки:</w:t>
      </w:r>
    </w:p>
    <w:p w:rsidR="00000000" w:rsidDel="00000000" w:rsidP="00000000" w:rsidRDefault="00000000" w:rsidRPr="00000000" w14:paraId="00000018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Природно-хозяйственная зона – степь (3 балла); </w:t>
      </w:r>
    </w:p>
    <w:p w:rsidR="00000000" w:rsidDel="00000000" w:rsidP="00000000" w:rsidRDefault="00000000" w:rsidRPr="00000000" w14:paraId="00000019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Зональный тип почвы – черноземы (3 балла); </w:t>
      </w:r>
    </w:p>
    <w:p w:rsidR="00000000" w:rsidDel="00000000" w:rsidP="00000000" w:rsidRDefault="00000000" w:rsidRPr="00000000" w14:paraId="0000001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На территории степной зоны преобладают обрабатываемые земли, т.е. измененные распашкой природные комплексы и их компоненты, что не позволяет их отнести к природным ландшафтам. Правильнее их именовать природно-антропогенными или антропогенными. Не возделываемые участки степи сохраняются на территориях заповедников (до 4-х баллов за объяснение). </w:t>
      </w:r>
    </w:p>
    <w:p w:rsidR="00000000" w:rsidDel="00000000" w:rsidP="00000000" w:rsidRDefault="00000000" w:rsidRPr="00000000" w14:paraId="0000001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Овраги и балки – неотъемлемая часть современных ландшафтов степной зоны (до 5 баллов, по 2,5 балла за каждую форму рельефа). 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13.0" w:type="dxa"/>
        <w:jc w:val="left"/>
        <w:tblInd w:w="108.0" w:type="dxa"/>
        <w:tblLayout w:type="fixed"/>
        <w:tblLook w:val="0400"/>
      </w:tblPr>
      <w:tblGrid>
        <w:gridCol w:w="1408"/>
        <w:gridCol w:w="6644"/>
        <w:gridCol w:w="1761"/>
        <w:tblGridChange w:id="0">
          <w:tblGrid>
            <w:gridCol w:w="1408"/>
            <w:gridCol w:w="6644"/>
            <w:gridCol w:w="1761"/>
          </w:tblGrid>
        </w:tblGridChange>
      </w:tblGrid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Задание 4. 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Максимальное количество баллов –20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</w:t>
        <w:tab/>
        <w:t xml:space="preserve">Именованный масштаб: В 1см 250 м (1 б)  (масштаб может отличаться, оценивать масштаб нужно исходя из масштаба карты, которую использовал участник олимпиады). Способы: По километровой сетке (0,5 б);  по известным расстояниям на местности (0,5 б); по номенклатуре карты (0,5 б);  по минутной рамке (0,5).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5 м (2 б).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3. 54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44’ 32’’ с.ш. (+/- 2’’) (2б); 18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06’ 33’’ в.д. (+/- 2’’) (2б)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4. 100 - 104 м  (1 б)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До Мирцевска 55 км  (1 б)</w:t>
      </w:r>
    </w:p>
    <w:p w:rsidR="00000000" w:rsidDel="00000000" w:rsidP="00000000" w:rsidRDefault="00000000" w:rsidRPr="00000000" w14:paraId="00000026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751 мм.рт.ст.  при барическом градиенте 1 мм.рт.ст на каждые 10,5 м. (1 б)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х=6071880 м (+/- 30 м) (от экватора) (1 б)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у=4313620 м (+/_ 30м)  (от среднего меридиана зоны) (1 б)</w:t>
      </w:r>
    </w:p>
    <w:p w:rsidR="00000000" w:rsidDel="00000000" w:rsidP="00000000" w:rsidRDefault="00000000" w:rsidRPr="00000000" w14:paraId="00000029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Родник  в овраге ближе к Окунево 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=45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 допуск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 (1б), 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М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=48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(допуск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 (1 б)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или (смотря какой родник был использован за вариант)</w:t>
      </w:r>
    </w:p>
    <w:p w:rsidR="00000000" w:rsidDel="00000000" w:rsidP="00000000" w:rsidRDefault="00000000" w:rsidRPr="00000000" w14:paraId="0000002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= 52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допуск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(1б) ; 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55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(допуск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  (1 б)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9. 90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-54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44’= 35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16’  (допуск 1’) (2 б)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 Непроходимое болото, глубиной 0,8 м. (2 б)</w:t>
      </w:r>
    </w:p>
    <w:p w:rsidR="00000000" w:rsidDel="00000000" w:rsidP="00000000" w:rsidRDefault="00000000" w:rsidRPr="00000000" w14:paraId="0000002F">
      <w:pPr>
        <w:rPr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13.0" w:type="dxa"/>
        <w:jc w:val="left"/>
        <w:tblInd w:w="108.0" w:type="dxa"/>
        <w:tblLayout w:type="fixed"/>
        <w:tblLook w:val="0400"/>
      </w:tblPr>
      <w:tblGrid>
        <w:gridCol w:w="1408"/>
        <w:gridCol w:w="6647"/>
        <w:gridCol w:w="1758"/>
        <w:tblGridChange w:id="0">
          <w:tblGrid>
            <w:gridCol w:w="1408"/>
            <w:gridCol w:w="6647"/>
            <w:gridCol w:w="1758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Задание 5. 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Максимальное количество баллов – 46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(по 1 баллу за верный ответ)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204.0" w:type="dxa"/>
        <w:jc w:val="left"/>
        <w:tblInd w:w="147.0" w:type="dxa"/>
        <w:tblLayout w:type="fixed"/>
        <w:tblLook w:val="0400"/>
      </w:tblPr>
      <w:tblGrid>
        <w:gridCol w:w="841"/>
        <w:gridCol w:w="1266"/>
        <w:gridCol w:w="9"/>
        <w:gridCol w:w="7088"/>
        <w:tblGridChange w:id="0">
          <w:tblGrid>
            <w:gridCol w:w="841"/>
            <w:gridCol w:w="1266"/>
            <w:gridCol w:w="9"/>
            <w:gridCol w:w="7088"/>
          </w:tblGrid>
        </w:tblGridChange>
      </w:tblGrid>
      <w:tr>
        <w:trPr>
          <w:cantSplit w:val="1"/>
          <w:trHeight w:val="4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035">
            <w:pPr>
              <w:ind w:left="-42" w:right="-61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36">
            <w:pPr>
              <w:ind w:left="-42" w:right="-61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№ на карте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Ответы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а) 54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в) 51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Мексиканский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б) течение/поток из залива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Ньюфаундленд (1),    Северо-Атлантическое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117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Аконкагуа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б) Аргентина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в) кайнозойская (альпийская, новейшая)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Ганг (1)   </w:t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б) Бенгальский (1),  Индийский (1)</w:t>
            </w:r>
          </w:p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Гималаи (1)</w:t>
            </w:r>
          </w:p>
        </w:tc>
      </w:tr>
      <w:tr>
        <w:trPr>
          <w:cantSplit w:val="0"/>
          <w:trHeight w:val="617.9296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а) 15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в) 97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Персидский залив (1)        б) Ормузский пролив (1)</w:t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Аравийское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58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Великие озёра (1)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б) Верхнее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Ниагара (1)             г) США, Канада (2)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70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Енисей (1)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б) Саяно-Шушенская (1)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Республика Хакасия (1)</w:t>
            </w:r>
          </w:p>
        </w:tc>
      </w:tr>
      <w:tr>
        <w:trPr>
          <w:cantSplit w:val="0"/>
          <w:trHeight w:val="9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69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Уральская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б) Челябинск, Магнитогорск, Екатеринбург, Нижний Тагил, Ижевск … (могут быть названы и другие, но ставим не более пяти баллов, даже если ответы верны) (5)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Кизел, Кузбасс (2)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49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Россия (1)            б) мыс Челюскин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88</w:t>
            </w:r>
          </w:p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Казахстан (1)     б) озеро Балхаш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Урал(1)</w:t>
            </w:r>
          </w:p>
        </w:tc>
      </w:tr>
    </w:tbl>
    <w:p w:rsidR="00000000" w:rsidDel="00000000" w:rsidP="00000000" w:rsidRDefault="00000000" w:rsidRPr="00000000" w14:paraId="0000006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ТЕСТОВЫЙ РАУНД </w:t>
      </w:r>
    </w:p>
    <w:p w:rsidR="00000000" w:rsidDel="00000000" w:rsidP="00000000" w:rsidRDefault="00000000" w:rsidRPr="00000000" w14:paraId="0000006F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Максимум 22 балла</w:t>
      </w:r>
      <w:r w:rsidDel="00000000" w:rsidR="00000000" w:rsidRPr="00000000">
        <w:rPr>
          <w:rtl w:val="0"/>
        </w:rPr>
      </w:r>
    </w:p>
    <w:tbl>
      <w:tblPr>
        <w:tblStyle w:val="Table7"/>
        <w:tblW w:w="947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3"/>
        <w:gridCol w:w="1276"/>
        <w:gridCol w:w="1276"/>
        <w:gridCol w:w="5697"/>
        <w:tblGridChange w:id="0">
          <w:tblGrid>
            <w:gridCol w:w="1223"/>
            <w:gridCol w:w="1276"/>
            <w:gridCol w:w="1276"/>
            <w:gridCol w:w="5697"/>
          </w:tblGrid>
        </w:tblGridChange>
      </w:tblGrid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Номер вопроса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Вариант ответа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Номер вопроса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Вариант ответа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1-в, 2-а, 3- б, 4-г. (по 0,5 за верное соответствие)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1-а, 2-в, 3- б, 4-г. (по 0,5 за верное соответствие)</w:t>
            </w:r>
          </w:p>
        </w:tc>
      </w:tr>
    </w:tbl>
    <w:p w:rsidR="00000000" w:rsidDel="00000000" w:rsidP="00000000" w:rsidRDefault="00000000" w:rsidRPr="00000000" w14:paraId="0000009C">
      <w:pPr>
        <w:jc w:val="center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261EE"/>
  </w:style>
  <w:style w:type="paragraph" w:styleId="1">
    <w:name w:val="heading 1"/>
    <w:basedOn w:val="a"/>
    <w:next w:val="a"/>
    <w:link w:val="10"/>
    <w:uiPriority w:val="9"/>
    <w:qFormat w:val="1"/>
    <w:rsid w:val="002F322E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3">
    <w:name w:val="heading 3"/>
    <w:basedOn w:val="a"/>
    <w:link w:val="30"/>
    <w:uiPriority w:val="9"/>
    <w:unhideWhenUsed w:val="1"/>
    <w:qFormat w:val="1"/>
    <w:rsid w:val="00642F4D"/>
    <w:pPr>
      <w:spacing w:after="100" w:afterAutospacing="1" w:before="100" w:beforeAutospacing="1" w:line="240" w:lineRule="auto"/>
      <w:outlineLvl w:val="2"/>
    </w:pPr>
    <w:rPr>
      <w:rFonts w:ascii="Times New Roman" w:cs="Times New Roman" w:eastAsia="Times New Roman" w:hAnsi="Times New Roman"/>
      <w:b w:val="1"/>
      <w:bCs w:val="1"/>
      <w:sz w:val="27"/>
      <w:szCs w:val="27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CE5A7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4">
    <w:name w:val="Balloon Text"/>
    <w:basedOn w:val="a"/>
    <w:link w:val="a5"/>
    <w:uiPriority w:val="99"/>
    <w:semiHidden w:val="1"/>
    <w:unhideWhenUsed w:val="1"/>
    <w:rsid w:val="00CE5A7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CE5A7B"/>
    <w:rPr>
      <w:rFonts w:ascii="Tahoma" w:cs="Tahoma" w:hAnsi="Tahoma"/>
      <w:sz w:val="16"/>
      <w:szCs w:val="16"/>
    </w:rPr>
  </w:style>
  <w:style w:type="paragraph" w:styleId="a6">
    <w:name w:val="List Paragraph"/>
    <w:basedOn w:val="a"/>
    <w:uiPriority w:val="34"/>
    <w:qFormat w:val="1"/>
    <w:rsid w:val="00CE5A7B"/>
    <w:pPr>
      <w:ind w:left="720"/>
      <w:contextualSpacing w:val="1"/>
    </w:pPr>
  </w:style>
  <w:style w:type="character" w:styleId="30" w:customStyle="1">
    <w:name w:val="Заголовок 3 Знак"/>
    <w:basedOn w:val="a0"/>
    <w:link w:val="3"/>
    <w:uiPriority w:val="9"/>
    <w:rsid w:val="00642F4D"/>
    <w:rPr>
      <w:rFonts w:ascii="Times New Roman" w:cs="Times New Roman" w:eastAsia="Times New Roman" w:hAnsi="Times New Roman"/>
      <w:b w:val="1"/>
      <w:bCs w:val="1"/>
      <w:sz w:val="27"/>
      <w:szCs w:val="27"/>
      <w:lang w:eastAsia="ru-RU"/>
    </w:rPr>
  </w:style>
  <w:style w:type="table" w:styleId="11" w:customStyle="1">
    <w:name w:val="Сетка таблицы11"/>
    <w:basedOn w:val="a1"/>
    <w:uiPriority w:val="59"/>
    <w:rsid w:val="00B86DB3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10" w:customStyle="1">
    <w:name w:val="Заголовок 1 Знак"/>
    <w:basedOn w:val="a0"/>
    <w:link w:val="1"/>
    <w:uiPriority w:val="9"/>
    <w:rsid w:val="002F322E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table" w:styleId="TableGrid" w:customStyle="1">
    <w:name w:val="TableGrid"/>
    <w:rsid w:val="002F322E"/>
    <w:pPr>
      <w:spacing w:after="0" w:line="240" w:lineRule="auto"/>
    </w:pPr>
    <w:rPr>
      <w:rFonts w:eastAsiaTheme="minorEastAsia"/>
      <w:lang w:eastAsia="ru-RU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awluzWzfgMTdPmkp/6xnNFuwvQ==">AMUW2mX3JB+PkTapG2TvXgBHz8COpng1JuSL/v6KO1vBi0bZNy0HKth3KwXlj63kub+COT2zPK4tOHQszZrqz7rhb5IrC7rIxIrQc11yD0JTt5wlq+X5ufiBWEKxwNueRkDi1HNuY//n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2022-11-14T13:16:00Z</dcterms:created>
  <dc:creator>1</dc:creator>
</cp:coreProperties>
</file>